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工业企业</w:t>
      </w:r>
      <w:r>
        <w:rPr>
          <w:rFonts w:hint="eastAsia" w:ascii="方正小标宋简体" w:eastAsia="方正小标宋简体"/>
          <w:sz w:val="36"/>
          <w:szCs w:val="36"/>
        </w:rPr>
        <w:t>规模以下转规模以上奖励申报表</w:t>
      </w:r>
    </w:p>
    <w:p>
      <w:pPr>
        <w:spacing w:afterLines="5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填报日期：      年   月  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单位：万元</w:t>
      </w:r>
    </w:p>
    <w:tbl>
      <w:tblPr>
        <w:tblStyle w:val="2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56"/>
        <w:gridCol w:w="176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主要生产经营指标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纳税总额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主要生产指标预计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产值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出口交货值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奖金拨付账号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（纳税扣款账号）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74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本企业对申报材料（数据）的真实性负责。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企业法人（签字）：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该公司申请规下转规上奖励，经审核，根据同工信【2022】13号，同意给予奖励            元。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经办人：         审核人：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镇（街）（盖章）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80" w:firstLineChars="22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40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该公司申请规下转规上奖励，经审核，根据同工信【2022】13号，同意给予奖励            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审核人：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0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区工信局（盖章）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40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280" w:firstLineChars="220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jMDFjNjc0MmI0YzY5MDc4YjY5YjczOTBjZWIifQ=="/>
  </w:docVars>
  <w:rsids>
    <w:rsidRoot w:val="4B2E46D8"/>
    <w:rsid w:val="1C550DA4"/>
    <w:rsid w:val="29FC7D23"/>
    <w:rsid w:val="2AC00346"/>
    <w:rsid w:val="4B2E46D8"/>
    <w:rsid w:val="53FE54D3"/>
    <w:rsid w:val="74C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267</Characters>
  <Lines>0</Lines>
  <Paragraphs>0</Paragraphs>
  <TotalTime>0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Administrator</dc:creator>
  <cp:lastModifiedBy>Administrator</cp:lastModifiedBy>
  <dcterms:modified xsi:type="dcterms:W3CDTF">2023-04-13T02:55:42Z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5CF798A0B5BC4824AD7DA361BFEE2457_12</vt:lpwstr>
  </property>
</Properties>
</file>