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参与</w:t>
      </w:r>
      <w:r>
        <w:rPr>
          <w:rFonts w:hint="eastAsia" w:asciiTheme="majorEastAsia" w:hAnsiTheme="majorEastAsia" w:eastAsiaTheme="majorEastAsia"/>
          <w:b/>
          <w:bCs/>
          <w:sz w:val="36"/>
          <w:szCs w:val="36"/>
          <w:lang w:eastAsia="zh-CN"/>
        </w:rPr>
        <w:t>“</w:t>
      </w:r>
      <w:r>
        <w:rPr>
          <w:rFonts w:hint="eastAsia" w:asciiTheme="majorEastAsia" w:hAnsiTheme="majorEastAsia" w:eastAsiaTheme="majorEastAsia"/>
          <w:b/>
          <w:bCs/>
          <w:sz w:val="36"/>
          <w:szCs w:val="36"/>
          <w:lang w:val="en-US" w:eastAsia="zh-CN"/>
        </w:rPr>
        <w:t>同翔高新城产业公共服务配套建设项目</w:t>
      </w:r>
      <w:r>
        <w:rPr>
          <w:rFonts w:hint="eastAsia" w:asciiTheme="majorEastAsia" w:hAnsiTheme="majorEastAsia" w:eastAsiaTheme="majorEastAsia"/>
          <w:b/>
          <w:bCs/>
          <w:sz w:val="36"/>
          <w:szCs w:val="36"/>
          <w:lang w:eastAsia="zh-CN"/>
        </w:rPr>
        <w:t>”</w:t>
      </w:r>
      <w:r>
        <w:rPr>
          <w:rFonts w:hint="eastAsia" w:asciiTheme="majorEastAsia" w:hAnsiTheme="majorEastAsia" w:eastAsiaTheme="majorEastAsia"/>
          <w:b/>
          <w:bCs/>
          <w:sz w:val="36"/>
          <w:szCs w:val="36"/>
          <w:lang w:val="en-US" w:eastAsia="zh-CN"/>
        </w:rPr>
        <w:t>项目</w:t>
      </w:r>
    </w:p>
    <w:p>
      <w:pPr>
        <w:jc w:val="center"/>
        <w:rPr>
          <w:rFonts w:hint="eastAsia"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房产评估抽签须知</w:t>
      </w:r>
    </w:p>
    <w:p>
      <w:pPr>
        <w:jc w:val="lef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各相关评估公司：</w:t>
      </w:r>
    </w:p>
    <w:p>
      <w:pPr>
        <w:ind w:firstLine="640" w:firstLineChars="200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为确保省市重点项目序时推进，以免因评估工作滞后影响项目房屋征收序时推进，依法依规快速解决在项目推进中存在的评估问题，强化问责和惩罚机制，高质量高效率地开展评估工作，拟报名参与“</w:t>
      </w:r>
      <w:r>
        <w:rPr>
          <w:rFonts w:hint="eastAsia" w:cs="仿宋" w:asciiTheme="minorEastAsia" w:hAnsiTheme="minorEastAsia" w:eastAsiaTheme="minorEastAsia"/>
          <w:sz w:val="30"/>
          <w:szCs w:val="30"/>
          <w:lang w:val="en-US" w:eastAsia="zh-CN"/>
        </w:rPr>
        <w:t>同翔高新城产业公共服务配套建设项目—</w:t>
      </w:r>
      <w:r>
        <w:rPr>
          <w:rFonts w:hint="default" w:cs="仿宋" w:asciiTheme="minorEastAsia" w:hAnsiTheme="minorEastAsia" w:eastAsiaTheme="minorEastAsia"/>
          <w:sz w:val="30"/>
          <w:szCs w:val="30"/>
          <w:lang w:val="en-US" w:eastAsia="zh-CN"/>
        </w:rPr>
        <w:t>文德路（布塘南路-郭山南二路段）</w:t>
      </w:r>
      <w:r>
        <w:rPr>
          <w:rFonts w:hint="eastAsia" w:cs="仿宋" w:asciiTheme="minorEastAsia" w:hAnsiTheme="minorEastAsia"/>
          <w:sz w:val="30"/>
          <w:szCs w:val="30"/>
          <w:lang w:val="en-US" w:eastAsia="zh-CN"/>
        </w:rPr>
        <w:t>等十个项目</w:t>
      </w:r>
      <w:r>
        <w:rPr>
          <w:rFonts w:hint="eastAsia" w:asciiTheme="majorEastAsia" w:hAnsiTheme="majorEastAsia" w:eastAsiaTheme="majorEastAsia"/>
          <w:sz w:val="32"/>
          <w:szCs w:val="32"/>
        </w:rPr>
        <w:t>”项目房屋征收相关评估工作的评估公司，若届时被抽中，需向镇（街）承诺将</w:t>
      </w:r>
      <w:r>
        <w:rPr>
          <w:rFonts w:hint="eastAsia" w:cs="宋体" w:asciiTheme="majorEastAsia" w:hAnsiTheme="majorEastAsia" w:eastAsiaTheme="majorEastAsia"/>
          <w:sz w:val="32"/>
          <w:szCs w:val="32"/>
        </w:rPr>
        <w:t>及时、高效、依法依规完成评估工作，具体如下</w:t>
      </w:r>
      <w:r>
        <w:rPr>
          <w:rFonts w:hint="eastAsia" w:asciiTheme="majorEastAsia" w:hAnsiTheme="majorEastAsia" w:eastAsiaTheme="majorEastAsia"/>
          <w:sz w:val="32"/>
          <w:szCs w:val="32"/>
        </w:rPr>
        <w:t>：</w:t>
      </w:r>
    </w:p>
    <w:p>
      <w:pPr>
        <w:numPr>
          <w:ilvl w:val="0"/>
          <w:numId w:val="1"/>
        </w:numPr>
        <w:ind w:firstLine="640" w:firstLineChars="200"/>
        <w:rPr>
          <w:rFonts w:cs="宋体" w:asciiTheme="majorEastAsia" w:hAnsiTheme="majorEastAsia" w:eastAsiaTheme="majorEastAsia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sz w:val="32"/>
          <w:szCs w:val="32"/>
        </w:rPr>
        <w:t>按照征收实施单位、镇（街）等相关单位通知的时间要求准时到达约定地点并开展工作，除不可抗力因素外，不得以任何理由迟到、旷工，一个月内累记迟到或旷工达3次，视同放弃该评估业务并接受通报批评处罚（区政府网站公布）。</w:t>
      </w:r>
    </w:p>
    <w:p>
      <w:pPr>
        <w:numPr>
          <w:ilvl w:val="0"/>
          <w:numId w:val="1"/>
        </w:numPr>
        <w:ind w:firstLine="640" w:firstLineChars="200"/>
        <w:rPr>
          <w:rFonts w:cs="宋体" w:asciiTheme="majorEastAsia" w:hAnsiTheme="majorEastAsia" w:eastAsiaTheme="majorEastAsia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sz w:val="32"/>
          <w:szCs w:val="32"/>
        </w:rPr>
        <w:t xml:space="preserve">独立、客观、公正对评估项目数量进行清点、核对、确认，根据项目评估工作的实际需要适时增加人员，确保工作时效。 </w:t>
      </w:r>
      <w:r>
        <w:rPr>
          <w:rFonts w:cs="宋体" w:asciiTheme="majorEastAsia" w:hAnsiTheme="majorEastAsia" w:eastAsiaTheme="majorEastAsia"/>
          <w:sz w:val="32"/>
          <w:szCs w:val="32"/>
        </w:rPr>
        <w:t xml:space="preserve">  </w:t>
      </w:r>
    </w:p>
    <w:p>
      <w:pPr>
        <w:ind w:firstLine="640" w:firstLineChars="200"/>
        <w:rPr>
          <w:rFonts w:cs="宋体" w:asciiTheme="majorEastAsia" w:hAnsiTheme="majorEastAsia" w:eastAsiaTheme="majorEastAsia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sz w:val="32"/>
          <w:szCs w:val="32"/>
        </w:rPr>
        <w:t>三、项目数量全面、客观、不遗漏虚构，在现场勘察后3日-5日内出具项目数量核对表并提交给业主等相关单位人员签字确认。</w:t>
      </w:r>
    </w:p>
    <w:p>
      <w:pPr>
        <w:ind w:firstLine="640" w:firstLineChars="200"/>
        <w:rPr>
          <w:rFonts w:cs="宋体" w:asciiTheme="majorEastAsia" w:hAnsiTheme="majorEastAsia" w:eastAsiaTheme="majorEastAsia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sz w:val="32"/>
          <w:szCs w:val="32"/>
        </w:rPr>
        <w:t>四、评估补偿数量清单确认后5日内出具评估报告初稿，送财政审核中心审核；根据财政审核中心审核意见进行修订并于5日内出具评估报告正稿，将调整后的评估报告送达委托方。</w:t>
      </w:r>
    </w:p>
    <w:p>
      <w:pPr>
        <w:ind w:firstLine="640" w:firstLineChars="200"/>
        <w:rPr>
          <w:rFonts w:cs="宋体" w:asciiTheme="majorEastAsia" w:hAnsiTheme="majorEastAsia" w:eastAsiaTheme="majorEastAsia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sz w:val="32"/>
          <w:szCs w:val="32"/>
        </w:rPr>
        <w:t>五、征收当事人收到报告后提出疑问和异议的，3个工作日内根据规定进行现场解释说明，并出具书面解释说明函（估价依据、原则、程序、方法、参数选取和估价结果产生的过程等）。</w:t>
      </w:r>
    </w:p>
    <w:p>
      <w:pPr>
        <w:ind w:firstLine="640" w:firstLineChars="200"/>
        <w:rPr>
          <w:rFonts w:cs="宋体" w:asciiTheme="majorEastAsia" w:hAnsiTheme="majorEastAsia" w:eastAsiaTheme="majorEastAsia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sz w:val="32"/>
          <w:szCs w:val="32"/>
        </w:rPr>
        <w:t>六、配合相关单位人员做好评估报告的复核及申请专家鉴定的相关工作，若鉴定改变原评估结果的，鉴定费用由评估机构承担。</w:t>
      </w:r>
    </w:p>
    <w:p>
      <w:pPr>
        <w:ind w:firstLine="640" w:firstLineChars="200"/>
        <w:rPr>
          <w:rFonts w:cs="宋体" w:asciiTheme="majorEastAsia" w:hAnsiTheme="majorEastAsia" w:eastAsiaTheme="majorEastAsia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sz w:val="32"/>
          <w:szCs w:val="32"/>
        </w:rPr>
        <w:t>七、若因评估机构未能按期、按质完成相关评估工作，影响项目进度，由相关镇（街）提请片区指挥部研究，将评估机构及相关评估师列入不良档案，暂停同安区域内财政投融资征迁、收储项目执业一年。</w:t>
      </w:r>
    </w:p>
    <w:p>
      <w:pPr>
        <w:rPr>
          <w:rFonts w:cs="宋体" w:asciiTheme="majorEastAsia" w:hAnsiTheme="majorEastAsia" w:eastAsiaTheme="majorEastAsia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sz w:val="32"/>
          <w:szCs w:val="32"/>
        </w:rPr>
        <w:t xml:space="preserve">    八、被抽中的评估机构应根据上述条款签订承诺书，并作为项目评估委托合同的附件。被抽中的评估机构没有在要求的时限内签订承诺书的，取消中签资格，镇（街）即刻启动备选的评估机构。</w:t>
      </w:r>
    </w:p>
    <w:p>
      <w:pPr>
        <w:rPr>
          <w:rFonts w:hint="eastAsia" w:cs="宋体" w:asciiTheme="majorEastAsia" w:hAnsiTheme="majorEastAsia" w:eastAsiaTheme="majorEastAsia"/>
          <w:sz w:val="32"/>
          <w:szCs w:val="32"/>
        </w:rPr>
      </w:pPr>
    </w:p>
    <w:p>
      <w:pPr>
        <w:rPr>
          <w:rFonts w:cs="宋体" w:asciiTheme="majorEastAsia" w:hAnsiTheme="majorEastAsia" w:eastAsiaTheme="majorEastAsia"/>
          <w:sz w:val="32"/>
          <w:szCs w:val="32"/>
        </w:rPr>
      </w:pPr>
    </w:p>
    <w:p>
      <w:pPr>
        <w:jc w:val="right"/>
        <w:rPr>
          <w:rFonts w:cs="宋体" w:asciiTheme="majorEastAsia" w:hAnsiTheme="majorEastAsia" w:eastAsiaTheme="majorEastAsia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sz w:val="32"/>
          <w:szCs w:val="32"/>
        </w:rPr>
        <w:t xml:space="preserve">                   厦门市同安区</w:t>
      </w:r>
      <w:r>
        <w:rPr>
          <w:rFonts w:hint="eastAsia" w:cs="宋体" w:asciiTheme="majorEastAsia" w:hAnsiTheme="majorEastAsia" w:eastAsiaTheme="majorEastAsia"/>
          <w:sz w:val="32"/>
          <w:szCs w:val="32"/>
          <w:lang w:val="en-US" w:eastAsia="zh-CN"/>
        </w:rPr>
        <w:t>洪塘镇人民政府</w:t>
      </w:r>
      <w:r>
        <w:rPr>
          <w:rFonts w:hint="eastAsia" w:cs="宋体" w:asciiTheme="majorEastAsia" w:hAnsiTheme="majorEastAsia" w:eastAsiaTheme="majorEastAsia"/>
          <w:sz w:val="32"/>
          <w:szCs w:val="32"/>
        </w:rPr>
        <w:t xml:space="preserve"> </w:t>
      </w:r>
      <w:r>
        <w:rPr>
          <w:rFonts w:cs="宋体" w:asciiTheme="majorEastAsia" w:hAnsiTheme="majorEastAsia" w:eastAsiaTheme="majorEastAsia"/>
          <w:sz w:val="32"/>
          <w:szCs w:val="32"/>
        </w:rPr>
        <w:t xml:space="preserve">                 </w:t>
      </w:r>
      <w:r>
        <w:rPr>
          <w:rFonts w:hint="eastAsia" w:cs="宋体" w:asciiTheme="majorEastAsia" w:hAnsiTheme="majorEastAsia" w:eastAsiaTheme="majorEastAsia"/>
          <w:sz w:val="32"/>
          <w:szCs w:val="32"/>
        </w:rPr>
        <w:t xml:space="preserve">                     </w:t>
      </w:r>
    </w:p>
    <w:p>
      <w:pPr>
        <w:jc w:val="right"/>
        <w:rPr>
          <w:rFonts w:cs="宋体" w:asciiTheme="majorEastAsia" w:hAnsiTheme="majorEastAsia" w:eastAsiaTheme="majorEastAsia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sz w:val="32"/>
          <w:szCs w:val="32"/>
        </w:rPr>
        <w:t xml:space="preserve">                       </w:t>
      </w:r>
      <w:r>
        <w:rPr>
          <w:rFonts w:hint="eastAsia" w:cs="宋体" w:asciiTheme="majorEastAsia" w:hAnsiTheme="majorEastAsia" w:eastAsiaTheme="majorEastAsia"/>
          <w:sz w:val="32"/>
          <w:szCs w:val="32"/>
          <w:lang w:val="en-US" w:eastAsia="zh-CN"/>
        </w:rPr>
        <w:t>2024</w:t>
      </w:r>
      <w:r>
        <w:rPr>
          <w:rFonts w:hint="eastAsia" w:cs="宋体" w:asciiTheme="majorEastAsia" w:hAnsiTheme="majorEastAsia" w:eastAsiaTheme="majorEastAsia"/>
          <w:sz w:val="32"/>
          <w:szCs w:val="32"/>
        </w:rPr>
        <w:t>年</w:t>
      </w:r>
      <w:r>
        <w:rPr>
          <w:rFonts w:hint="eastAsia" w:cs="宋体" w:asciiTheme="majorEastAsia" w:hAnsiTheme="majorEastAsia" w:eastAsiaTheme="majorEastAsia"/>
          <w:sz w:val="32"/>
          <w:szCs w:val="32"/>
          <w:lang w:val="en-US" w:eastAsia="zh-CN"/>
        </w:rPr>
        <w:t xml:space="preserve"> 6</w:t>
      </w:r>
      <w:r>
        <w:rPr>
          <w:rFonts w:hint="eastAsia" w:cs="宋体" w:asciiTheme="majorEastAsia" w:hAnsiTheme="majorEastAsia" w:eastAsiaTheme="majorEastAsia"/>
          <w:sz w:val="32"/>
          <w:szCs w:val="32"/>
        </w:rPr>
        <w:t>月</w:t>
      </w:r>
      <w:r>
        <w:rPr>
          <w:rFonts w:hint="eastAsia" w:cs="宋体" w:asciiTheme="majorEastAsia" w:hAnsiTheme="majorEastAsia" w:eastAsiaTheme="majorEastAsia"/>
          <w:sz w:val="32"/>
          <w:szCs w:val="32"/>
          <w:lang w:val="en-US" w:eastAsia="zh-CN"/>
        </w:rPr>
        <w:t>14</w:t>
      </w:r>
      <w:r>
        <w:rPr>
          <w:rFonts w:hint="eastAsia" w:cs="宋体" w:asciiTheme="majorEastAsia" w:hAnsiTheme="majorEastAsia" w:eastAsiaTheme="majorEastAsia"/>
          <w:sz w:val="32"/>
          <w:szCs w:val="32"/>
        </w:rPr>
        <w:t xml:space="preserve"> 日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3DB571"/>
    <w:multiLevelType w:val="singleLevel"/>
    <w:tmpl w:val="DD3DB57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jODlkYWQ2YzNlYWRiMjcxOTkwNmU1Y2U1NzljNDcifQ=="/>
  </w:docVars>
  <w:rsids>
    <w:rsidRoot w:val="00E22CD2"/>
    <w:rsid w:val="00022084"/>
    <w:rsid w:val="000D6FBD"/>
    <w:rsid w:val="00120C48"/>
    <w:rsid w:val="001D1FEC"/>
    <w:rsid w:val="002113A2"/>
    <w:rsid w:val="00236F28"/>
    <w:rsid w:val="002E020E"/>
    <w:rsid w:val="002E7934"/>
    <w:rsid w:val="003305BE"/>
    <w:rsid w:val="00414713"/>
    <w:rsid w:val="00427773"/>
    <w:rsid w:val="0045413E"/>
    <w:rsid w:val="004E3DE8"/>
    <w:rsid w:val="0055038A"/>
    <w:rsid w:val="005B332A"/>
    <w:rsid w:val="00674602"/>
    <w:rsid w:val="006C421F"/>
    <w:rsid w:val="00713380"/>
    <w:rsid w:val="00717DAF"/>
    <w:rsid w:val="007B2A33"/>
    <w:rsid w:val="008C6473"/>
    <w:rsid w:val="00924E73"/>
    <w:rsid w:val="00927DD1"/>
    <w:rsid w:val="00944EB8"/>
    <w:rsid w:val="00982762"/>
    <w:rsid w:val="009856C0"/>
    <w:rsid w:val="009A0282"/>
    <w:rsid w:val="00A5759B"/>
    <w:rsid w:val="00AB344E"/>
    <w:rsid w:val="00AB5C7F"/>
    <w:rsid w:val="00B56FD0"/>
    <w:rsid w:val="00B8795F"/>
    <w:rsid w:val="00C03EAD"/>
    <w:rsid w:val="00C82576"/>
    <w:rsid w:val="00D61E6D"/>
    <w:rsid w:val="00D74B68"/>
    <w:rsid w:val="00E22CD2"/>
    <w:rsid w:val="00E3796B"/>
    <w:rsid w:val="00E77FF9"/>
    <w:rsid w:val="00E82860"/>
    <w:rsid w:val="00EB1D5B"/>
    <w:rsid w:val="00F10A47"/>
    <w:rsid w:val="00F60EAD"/>
    <w:rsid w:val="00FC65D4"/>
    <w:rsid w:val="018977D3"/>
    <w:rsid w:val="0F4B5B9F"/>
    <w:rsid w:val="1A180A1F"/>
    <w:rsid w:val="22C04F5E"/>
    <w:rsid w:val="2E5F0F8B"/>
    <w:rsid w:val="30F2476F"/>
    <w:rsid w:val="3B9A28F5"/>
    <w:rsid w:val="3CA31A71"/>
    <w:rsid w:val="4522311D"/>
    <w:rsid w:val="4EC43356"/>
    <w:rsid w:val="51741845"/>
    <w:rsid w:val="544B5DC1"/>
    <w:rsid w:val="5567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2</Pages>
  <Words>880</Words>
  <Characters>885</Characters>
  <Lines>7</Lines>
  <Paragraphs>1</Paragraphs>
  <TotalTime>1</TotalTime>
  <ScaleCrop>false</ScaleCrop>
  <LinksUpToDate>false</LinksUpToDate>
  <CharactersWithSpaces>987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00401</dc:creator>
  <cp:lastModifiedBy>Min.G</cp:lastModifiedBy>
  <cp:lastPrinted>2020-08-27T03:16:00Z</cp:lastPrinted>
  <dcterms:modified xsi:type="dcterms:W3CDTF">2024-06-14T08:44:46Z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FBA3BDC962D844D4A19FAD10653501B5_13</vt:lpwstr>
  </property>
</Properties>
</file>