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附件1：</w:t>
      </w:r>
    </w:p>
    <w:p>
      <w:pPr>
        <w:snapToGrid w:val="0"/>
        <w:spacing w:line="600" w:lineRule="exact"/>
        <w:ind w:firstLine="964" w:firstLineChars="300"/>
        <w:jc w:val="center"/>
        <w:rPr>
          <w:rFonts w:hint="eastAsia" w:ascii="黑体" w:hAnsi="黑体" w:eastAsia="黑体" w:cs="黑体"/>
          <w:b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</w:rPr>
        <w:t>年秋季同安区幼儿园施教片区划分</w:t>
      </w:r>
    </w:p>
    <w:tbl>
      <w:tblPr>
        <w:tblStyle w:val="2"/>
        <w:tblpPr w:leftFromText="180" w:rightFromText="180" w:vertAnchor="text" w:horzAnchor="page" w:tblpX="1432" w:tblpY="496"/>
        <w:tblOverlap w:val="never"/>
        <w:tblW w:w="9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7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幼儿园</w:t>
            </w:r>
          </w:p>
        </w:tc>
        <w:tc>
          <w:tcPr>
            <w:tcW w:w="730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施教区描述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实验幼儿园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后炉园区</w:t>
            </w:r>
          </w:p>
        </w:tc>
        <w:tc>
          <w:tcPr>
            <w:tcW w:w="7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后炉街以东、三秀路以北、环城北路以南、环城东路以西。（北镇一里、北镇二里、北镇巷，包括后炉新村、北星花园、政府宿舍、公安宿舍、崇明楼、为安楼、小坪水库宿舍楼、东溪花园、同顺公寓、祥福阁、银星花园、食品厂宿舍、中铁花园、新银楼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2.同新北路以东、双溪路以北、三秀路以南、东溪溪以西。（三秀南里、南门里、后城路、东溪里、东溪街，包括银城佳园ABC、华泰广场、南门新村、东溪新村）；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3.后炉街以西的人武宿舍、为民楼、人大宿舍；环城北路以北的林业局宿舍、畜牧宿舍住宅楼、畜牧综合楼、五福楼、东溪1号楼、为和楼、第二蚊香厂宿舍、自来水宿舍、华盛楼、公路站十一万伏。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实验幼儿园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芸溪园区</w:t>
            </w:r>
          </w:p>
        </w:tc>
        <w:tc>
          <w:tcPr>
            <w:tcW w:w="7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芸溪居住公园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小区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及涉及芸溪居住公园建设被征地的芸溪社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原住民适龄幼儿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2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兴国幼儿园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城西园区</w:t>
            </w:r>
          </w:p>
        </w:tc>
        <w:tc>
          <w:tcPr>
            <w:tcW w:w="7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城西一里、城西二里片区（城西社区居委会）：环城北路2号（骨之味）至46号（湘满天）路段以东、西安路1号（光华大药店）至43号（永乐思文）路段以西、城西路2号（招商银行）至180号（永乐思文）路段以南、新安路1号（原兴业银行）至75号（光华大药店）路段以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舒安里片区（西安社区居委会）：环城北路50号（名典瑞华店）至142号（中国邮政储蓄银行）路段以东、城西路145号（皇冠饭店）至市场路98号（城西市场1号店面）路段以西、市场路2号（中国邮政储蓄银行）至市场路98号（城西市场1号店面）路段以南、城西路1号（名典瑞华店）至145号（皇冠饭店）以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双溪里（同新社区居委会）：A、西安路：西安路26号（中桥通讯）至南门路2号（创e意）路段以东、同新路2号（钟楼步行街起点）至56号（中国邮政储蓄银行）路段以西、南门路2号（创e意）至82号（钟楼步行街起点）路段以南；B、双溪路：双溪路1号（中桥通讯）至同新路56号（中国邮政储蓄银行）路段以北；双溪路1号（中桥通讯）至同新路56号（中国邮政储蓄银行）路段以南、西溪溪以北、双溪公园以西的沿溪居民（原电影院西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兴国幼儿园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大溪地园区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大溪地小区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兴国幼儿园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古庄园区</w:t>
            </w:r>
          </w:p>
        </w:tc>
        <w:tc>
          <w:tcPr>
            <w:tcW w:w="7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1.古庄社区（古庄村） ；2.古庄新城（古庄二里282－328）；3.洋坂里的菲矿小区（洋坂里202－212）、电力宿舍楼（洋坂里222、224－229））、朝元综合楼（洋坂里200－201）；4.古庄里的交通局宿舍楼（古庄里2－5号）、教育局宿舍楼（古庄里6－8号）、人事局宿舍楼（古庄里13－15号）、农业局宿舍（古庄里9－11号），5.非矿(洋坂里202-221)；保险(洋坂里230-231)；交警（洋坂里236-237）；电力（洋坂里222-229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21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洗墨池幼儿园</w:t>
            </w:r>
          </w:p>
        </w:tc>
        <w:tc>
          <w:tcPr>
            <w:tcW w:w="73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1.中山路以东、后炉街以西、环城北路以南、三秀路以北；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2.中山路以东、同新北路以西、三秀路以南、南门路以北；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3.市场路（接环城北路）以东、中山路以西、环城北路以南、市场路以北；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4.市场路以东、中山路以西、市场路以南、城西路以北；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5.溪边社区居委会原住民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1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洗墨池幼儿园洪塘头分园</w:t>
            </w:r>
          </w:p>
        </w:tc>
        <w:tc>
          <w:tcPr>
            <w:tcW w:w="73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1.西柯镇洪塘头村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2.同安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禹州大学城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彩虹湾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2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教师进修学校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附属幼儿园</w:t>
            </w:r>
          </w:p>
        </w:tc>
        <w:tc>
          <w:tcPr>
            <w:tcW w:w="7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1.东山社区:社坛、双圳头、后亭、下间、大学、埔地、汀溪水库宿舍楼、长城花园、和祥楼、汽车队宿舍、东山综合楼、北门里；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2.西池社区:西池一里、西池二里(阳光清境小区、尚美花城小区、西池小区、育安楼、祥业、祥乐、祥安、祥居、利祥、政协AB、汀溪供销、卫生AB、交通宿舍楼、西城晶华)；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3.北门社区：城北新村、北门自建房（东山北门里）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2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朝阳幼儿园</w:t>
            </w:r>
          </w:p>
        </w:tc>
        <w:tc>
          <w:tcPr>
            <w:tcW w:w="7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政府保障性住房（同安区城北小区）、环城北路以北的朝元社区居委会（洋坂里、田中央里、西池里、田厝里、白礁里、张厝里、下埕里）、涉及小区建设征地的田洋村前宅里1-4组、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双苋里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、盐管附属楼232、盐管AB楼233-235号、林业宿舍楼238-239号、公安ABC宿舍楼240-247号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阳翟幼儿园</w:t>
            </w:r>
          </w:p>
        </w:tc>
        <w:tc>
          <w:tcPr>
            <w:tcW w:w="7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1.阳翟社区圳岸里、二房三里、下店尾里、土楼里、东亭里、西亭里、昭晖里、双溪口里、泥山里；2.教师集资楼、铁道部十七局宿舍楼、西柯镇政府集资楼（均落户阳翟社区）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西溪幼儿园</w:t>
            </w:r>
          </w:p>
        </w:tc>
        <w:tc>
          <w:tcPr>
            <w:tcW w:w="7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1.从银湖大桥至祥平东路以南、祥平西路连至环城西路以南、银湖中路以北（含祥桥社区霞路里、祥路里）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2.富贵家园、华清中心城、大唐一期、大唐二期、同安区水利局、荣发新村居住小区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第三实验幼儿园</w:t>
            </w:r>
          </w:p>
        </w:tc>
        <w:tc>
          <w:tcPr>
            <w:tcW w:w="7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厦航祥郡、厦航高郡、祥桥社区古溪里、涉及小区建设被征地的岗头里6-11组原住民适龄幼儿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同城四季幼儿园</w:t>
            </w:r>
          </w:p>
        </w:tc>
        <w:tc>
          <w:tcPr>
            <w:tcW w:w="7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同城四季小区、涉及小区建设被征地的古山里原住民适龄幼儿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2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同城四季幼儿园（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四口圳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分园）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四口圳村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大同中心幼儿园（下溪头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分园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下溪头村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大同中心幼儿园（康浔分园）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康浔村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2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大同中心幼儿园（城东）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置楼（凤山二里88-91号）、宝鹭楼（凤山二里92-96号）、恒发楼（凤山二里97-101号）、外贸楼（凤山二里102-106号）、竹坝楼（凤山二里112-116号）、厦信楼（凤山二里127-128号）、银星楼（凤山二里134-137号）、邮电楼（凤山二里138-141号）、兴福楼（岳东里100-103号）、幸福U品（岳东里104-110号）、九号公馆（岳东里131-157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祥平中心幼儿园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上院小区、涉及小区建设被征地的祥桥社区祥路顶里、三香里、程厝里原住民适龄幼儿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祥平中心幼儿园祥桥分园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1.祥平街道祥桥社区外较场里、莲湖里、后厝里、后沟里、芸溪里；2.祥桥一里（佳展楼、同安人家小区、银环佳园）；3.祥桥二里（凤祥别墅小区）、大唐世家三期、新都花园；4.海西舜弘公馆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洪塘中心幼儿园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洪塘镇龙泉村、洪塘村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88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洪塘中心幼儿园（滨洲分园）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特房银溪墅府小区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五显中心幼儿园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五显镇下峰村（下峰里、上峰里、下欧坑里、新泉里、新丰里、美珠堂里、寨阳里）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西柯中心幼儿园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西柯镇西柯村、下山头村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西柯第二中心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幼儿园（潘涂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园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西柯镇潘涂社区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西柯第二中心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幼儿园（金都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园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金都海上国际小区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西柯第二中心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幼儿园（保利园）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保利叁仟栋小区、保利壹海里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新民中心幼儿园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新民镇乌涂社区（溪仔尾、城仔内、田里、店仔街、东宅、坝仔埔、下埔）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汀溪中心幼儿园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路下村、前格村、半岭村、堤内村、顶村村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、山语汀溪小区、汀溪街、西坑村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莲花中心幼儿园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莲花镇美埔村（美埔、张厝、西洋、庵边头、溪州、大溪口、庙山、蔡林、林后、下尾、寨仔边、田洋、莲美新村）、溪东村（溪东地、溪东、洞公、茂口）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188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凤南中心幼儿园</w:t>
            </w:r>
          </w:p>
        </w:tc>
        <w:tc>
          <w:tcPr>
            <w:tcW w:w="730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凤南农场土楼村（土楼、砖仔、坝仔内、院前、四角河、桥上）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竹坝幼儿园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同安区竹坝经济开发区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梧侣幼儿园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新民镇梧侣社区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天骄幼儿园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新景城市天骄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丙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州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丙洲村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滨新幼儿园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滨海新城中部滨海公寓小区（东头埔溪路1号楼-38号楼）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滨新幼儿园（浔美分园）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中海万锦熙岸小区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凤岭幼儿园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凤岭小区公寓保障性安居工程小区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中海世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中海世茂府、招商雍和府、水晶芸溪祥府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梵艺幼儿园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祥平保障房地铁社区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祥和幼儿园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祥平保障房地铁社区二期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西洪塘幼儿园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西洪塘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官浔幼儿园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官浔社区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188" w:type="dxa"/>
            <w:tcBorders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滨城幼儿园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后吴公寓楼盘小区、融信铂悦湾楼盘小区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田洋幼儿园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田洋村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五甲幼儿园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碧岳五甲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、轮山路2号部队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顶溪头幼儿园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顶溪头村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东宅幼儿园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东宅村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碧岳幼儿园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碧岳岳口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、铺前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杜桥幼儿园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祥平街道杜桥村杜桥里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过溪幼儿园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祥平街道过溪村营边中里、乌山尾里、鳌峰埔里、三六落里、营边尾里、营边顶里、宫边里、幕庵里、下魏里、上寮里、下寮里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卿朴幼儿园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祥平街道卿朴村大社上角里、大社下厝里、大社下角里、卿西新村、新厝里、郭厝里、溪头里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瑶头幼儿园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祥平街道瑶头村田墘里、新井里、宫顶里、山田里、西瑶里、后巷里、官田里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、巷仔内里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西湖幼儿园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祥平街道西湖村西湖新村、山坪里、珠厝里、西湖塘里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溪声幼儿园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祥平街道溪声村金岗山里、坑仔口里、竹仔林里、赤土楼里、下庄里、后溪里、浒井里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郭山幼儿园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洪塘镇郭山村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8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苏店幼儿园</w:t>
            </w:r>
          </w:p>
        </w:tc>
        <w:tc>
          <w:tcPr>
            <w:tcW w:w="7307" w:type="dxa"/>
            <w:vAlign w:val="top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洪塘镇苏店村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三忠幼儿园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洪塘镇三忠村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埔后幼儿园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洪塘镇埔后村、塘边村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下墩幼儿园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洪塘镇下墩村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大乡幼儿园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洪塘镇大乡村、龙东村、龙西村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浔江幼儿园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洪塘镇浔江村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苏厝幼儿园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洪塘镇苏厝村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新学幼儿园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洪塘镇新学村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新厝幼儿园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洪塘镇新厝村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布塘幼儿园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五显镇布塘村、陈钦辽、美安、棋盘厝、竹仔林、彭美、大溪、缉仔亭、赵厝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店仔幼儿园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五显镇过山埔、上埔、田坂下、店仔、杜厝李、溪墘里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竹山幼儿园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五显镇竹山村、溪西村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后垄幼儿园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五显镇后垄村、小后垄里、新山里、山头后里、石厝里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军村幼儿园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五显镇军村里、下寮里、新下寮里、东行里、撬内里、乌石里、下埔里、后埔里、田厝里、过溪里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垵炉幼儿园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spacing w:val="-1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五显镇五显村、垵炉村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宋宅幼儿园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五显镇塘边里、宋宅里、宋南里、潘厝里、马塘里、上厝里、大泉里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后塘幼儿园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五显镇后塘里、后垻里、坂垄尾、寨子山、过溪村、白石子村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振群幼儿园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五显镇明溪村、三秀山村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四林幼儿园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五显镇梨子林里、邱厝里、新宅里、水果内里、西坑尾、庄上里、秀人尾里、洪厝里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西洋幼儿园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五显镇岭下、东市、新厝、刘厝、竹仔林、新店仔、坪山、新安里、下许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西柯镇西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8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头幼儿园</w:t>
            </w:r>
          </w:p>
        </w:tc>
        <w:tc>
          <w:tcPr>
            <w:tcW w:w="7307" w:type="dxa"/>
            <w:vAlign w:val="top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西柯镇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埭头幼儿园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西柯镇埭头村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吕厝幼儿园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西柯镇吕厝村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后田幼儿园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西柯镇后田村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美星幼儿园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西柯镇美星村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溪林幼儿园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新民镇溪林村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湖柑幼儿园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新民镇湖柑村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柑岭幼儿园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新民镇柑岭村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新辉幼儿园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新民镇湖安村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新星幼儿园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新民镇后宅村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禾山幼儿园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新民镇禾山村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西塘幼儿园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新民镇西塘村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艺力幼儿园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新民镇洋厝埔村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西山幼儿园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新民镇西山村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蔡宅幼儿园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新民镇蔡宅村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褒美幼儿园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汀溪镇褒美村、古坑村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古坑幼儿园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汀溪镇古坑村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西源幼儿园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汀溪镇西源村、荏畲村、顶村村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8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五峰幼儿园</w:t>
            </w:r>
          </w:p>
        </w:tc>
        <w:tc>
          <w:tcPr>
            <w:tcW w:w="7307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汀溪镇五峰村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隘头幼儿园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汀溪镇隘头村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造水幼儿园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汀溪镇造水村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希小幼儿园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汀溪镇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西坑、西坑共和、褒美路岭、褒美尖仔山、大唐水云间、巴厘香泉、泉天下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河田幼儿园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莲花镇蔗内村、内田村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莲花幼儿园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莲花镇莲花村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后埔幼儿园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莲花镇后埔村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上陵幼儿园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莲花镇上陵村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罗溪幼儿园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莲花镇罗溪村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军营幼儿园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莲花镇军营村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白交祠幼儿园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莲花镇白交祠村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栋佐幼儿园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莲花镇窑市村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云洋幼儿园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莲花镇云洋村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云埔幼儿园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莲花镇云埔村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小坪幼儿园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莲花镇小坪村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水洋幼儿园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莲花镇水洋村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澳溪幼儿园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莲花镇澳溪村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白沙仑幼儿园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莲花镇白沙仑农场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新塘幼儿园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凤南农场新塘村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后坂幼儿园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凤南农场后坂村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南山幼儿园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凤南农场南山村</w:t>
            </w:r>
          </w:p>
        </w:tc>
      </w:tr>
    </w:tbl>
    <w:p>
      <w:pPr>
        <w:widowControl/>
        <w:spacing w:line="520" w:lineRule="exact"/>
        <w:jc w:val="center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备注：1.按就近入园原则，城区幼儿园以道路、溪、河为界划片招生；</w:t>
      </w:r>
    </w:p>
    <w:p>
      <w:pPr>
        <w:widowControl/>
        <w:spacing w:line="520" w:lineRule="exact"/>
        <w:jc w:val="center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2.各园施教片区原则上含所在村居范围内（城区除外）的楼盘。</w:t>
      </w:r>
    </w:p>
    <w:p>
      <w:pPr>
        <w:snapToGrid w:val="0"/>
        <w:spacing w:line="600" w:lineRule="exact"/>
        <w:rPr>
          <w:rFonts w:hint="eastAsia" w:ascii="黑体" w:hAnsi="黑体" w:eastAsia="黑体" w:cs="仿宋"/>
          <w:b/>
          <w:bCs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4MjQ2MWEyODM5NmJhNDY2ZmNlZjAzMGQ5NmYxYzUifQ=="/>
  </w:docVars>
  <w:rsids>
    <w:rsidRoot w:val="00000000"/>
    <w:rsid w:val="07401038"/>
    <w:rsid w:val="07447AF0"/>
    <w:rsid w:val="09B4113B"/>
    <w:rsid w:val="09E77C46"/>
    <w:rsid w:val="0D35398B"/>
    <w:rsid w:val="0FAD01D7"/>
    <w:rsid w:val="107776F2"/>
    <w:rsid w:val="1C4E70E4"/>
    <w:rsid w:val="1E217A3F"/>
    <w:rsid w:val="262D28A0"/>
    <w:rsid w:val="26FD2518"/>
    <w:rsid w:val="27CF5668"/>
    <w:rsid w:val="30282A3F"/>
    <w:rsid w:val="30915A7F"/>
    <w:rsid w:val="3252473E"/>
    <w:rsid w:val="357F713C"/>
    <w:rsid w:val="370C7F01"/>
    <w:rsid w:val="3C662B19"/>
    <w:rsid w:val="3D6745C7"/>
    <w:rsid w:val="3F6F51DD"/>
    <w:rsid w:val="3F740A45"/>
    <w:rsid w:val="41DB1142"/>
    <w:rsid w:val="420E08E0"/>
    <w:rsid w:val="47517EA3"/>
    <w:rsid w:val="48F50E49"/>
    <w:rsid w:val="49B51A6E"/>
    <w:rsid w:val="4DD562F5"/>
    <w:rsid w:val="582C39E8"/>
    <w:rsid w:val="58356B09"/>
    <w:rsid w:val="5C9C5475"/>
    <w:rsid w:val="5F3068ED"/>
    <w:rsid w:val="605A2ECB"/>
    <w:rsid w:val="64897591"/>
    <w:rsid w:val="66DA6FEC"/>
    <w:rsid w:val="683479D5"/>
    <w:rsid w:val="68880F3A"/>
    <w:rsid w:val="6B1E3317"/>
    <w:rsid w:val="6DF15E06"/>
    <w:rsid w:val="72AA5630"/>
    <w:rsid w:val="7390793D"/>
    <w:rsid w:val="7A3D21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3955</Words>
  <Characters>4151</Characters>
  <Lines>0</Lines>
  <Paragraphs>0</Paragraphs>
  <TotalTime>16</TotalTime>
  <ScaleCrop>false</ScaleCrop>
  <LinksUpToDate>false</LinksUpToDate>
  <CharactersWithSpaces>4158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2021-07-06T07:07:00Z</dcterms:created>
  <dc:creator>虎霸婆</dc:creator>
  <cp:lastModifiedBy>lenovo</cp:lastModifiedBy>
  <dcterms:modified xsi:type="dcterms:W3CDTF">2022-07-21T08:05:06Z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28739176A9834A38B095A193A0ACAF31</vt:lpwstr>
  </property>
</Properties>
</file>