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BF" w:rsidRPr="009C2C70" w:rsidRDefault="00DB5BBF" w:rsidP="00DB5BBF">
      <w:pPr>
        <w:jc w:val="center"/>
        <w:rPr>
          <w:rFonts w:hint="eastAsia"/>
          <w:b/>
          <w:sz w:val="32"/>
          <w:szCs w:val="32"/>
        </w:rPr>
      </w:pPr>
      <w:r w:rsidRPr="009C2C70">
        <w:rPr>
          <w:rFonts w:hint="eastAsia"/>
          <w:b/>
          <w:sz w:val="32"/>
          <w:szCs w:val="32"/>
        </w:rPr>
        <w:t>办理登记时应提交材料</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53"/>
      </w:tblGrid>
      <w:tr w:rsidR="00DB5BBF" w:rsidRPr="009C2C70" w:rsidTr="00477F5E">
        <w:trPr>
          <w:trHeight w:val="734"/>
        </w:trPr>
        <w:tc>
          <w:tcPr>
            <w:tcW w:w="2127" w:type="dxa"/>
            <w:tcBorders>
              <w:top w:val="single" w:sz="4" w:space="0" w:color="auto"/>
              <w:left w:val="single" w:sz="4" w:space="0" w:color="auto"/>
              <w:bottom w:val="single" w:sz="4" w:space="0" w:color="auto"/>
              <w:right w:val="single" w:sz="4" w:space="0" w:color="auto"/>
            </w:tcBorders>
            <w:vAlign w:val="center"/>
          </w:tcPr>
          <w:p w:rsidR="00DB5BBF" w:rsidRPr="009C2C70" w:rsidRDefault="00DB5BBF" w:rsidP="00477F5E">
            <w:pPr>
              <w:spacing w:line="360" w:lineRule="auto"/>
              <w:ind w:left="34" w:hangingChars="16" w:hanging="34"/>
              <w:jc w:val="center"/>
              <w:rPr>
                <w:rFonts w:ascii="宋体" w:hAnsi="宋体"/>
                <w:szCs w:val="21"/>
              </w:rPr>
            </w:pPr>
          </w:p>
        </w:tc>
        <w:tc>
          <w:tcPr>
            <w:tcW w:w="7053" w:type="dxa"/>
            <w:tcBorders>
              <w:top w:val="single" w:sz="4" w:space="0" w:color="auto"/>
              <w:left w:val="single" w:sz="4" w:space="0" w:color="auto"/>
              <w:bottom w:val="single" w:sz="4" w:space="0" w:color="auto"/>
              <w:right w:val="single" w:sz="4" w:space="0" w:color="auto"/>
            </w:tcBorders>
            <w:vAlign w:val="center"/>
          </w:tcPr>
          <w:p w:rsidR="00DB5BBF" w:rsidRPr="009C2C70" w:rsidRDefault="00DB5BBF" w:rsidP="00477F5E">
            <w:pPr>
              <w:spacing w:line="360" w:lineRule="auto"/>
              <w:ind w:leftChars="19" w:left="40" w:firstLineChars="735" w:firstLine="1543"/>
              <w:rPr>
                <w:rFonts w:ascii="宋体" w:hAnsi="宋体"/>
                <w:szCs w:val="21"/>
              </w:rPr>
            </w:pPr>
            <w:r w:rsidRPr="009C2C70">
              <w:rPr>
                <w:rFonts w:ascii="宋体" w:hAnsi="宋体" w:hint="eastAsia"/>
                <w:szCs w:val="21"/>
              </w:rPr>
              <w:t>携带以下材料办理登记</w:t>
            </w:r>
          </w:p>
        </w:tc>
      </w:tr>
      <w:tr w:rsidR="00DB5BBF" w:rsidRPr="009C2C70" w:rsidTr="00477F5E">
        <w:trPr>
          <w:trHeight w:val="709"/>
        </w:trPr>
        <w:tc>
          <w:tcPr>
            <w:tcW w:w="2127" w:type="dxa"/>
            <w:tcBorders>
              <w:top w:val="single" w:sz="4" w:space="0" w:color="auto"/>
              <w:left w:val="single" w:sz="4" w:space="0" w:color="auto"/>
              <w:bottom w:val="single" w:sz="4" w:space="0" w:color="auto"/>
              <w:right w:val="single" w:sz="4" w:space="0" w:color="auto"/>
            </w:tcBorders>
            <w:vAlign w:val="center"/>
          </w:tcPr>
          <w:p w:rsidR="00DB5BBF" w:rsidRPr="009C2C70" w:rsidRDefault="00DB5BBF" w:rsidP="00477F5E">
            <w:pPr>
              <w:spacing w:line="360" w:lineRule="auto"/>
              <w:ind w:firstLineChars="200" w:firstLine="420"/>
              <w:rPr>
                <w:rFonts w:ascii="宋体" w:hAnsi="宋体"/>
                <w:szCs w:val="21"/>
              </w:rPr>
            </w:pPr>
            <w:r w:rsidRPr="009C2C70">
              <w:rPr>
                <w:rFonts w:ascii="宋体" w:hAnsi="宋体" w:hint="eastAsia"/>
                <w:szCs w:val="21"/>
              </w:rPr>
              <w:t>意向承租人</w:t>
            </w:r>
          </w:p>
        </w:tc>
        <w:tc>
          <w:tcPr>
            <w:tcW w:w="7053" w:type="dxa"/>
            <w:tcBorders>
              <w:top w:val="single" w:sz="4" w:space="0" w:color="auto"/>
              <w:left w:val="single" w:sz="4" w:space="0" w:color="auto"/>
              <w:bottom w:val="single" w:sz="4" w:space="0" w:color="auto"/>
              <w:right w:val="single" w:sz="4" w:space="0" w:color="auto"/>
            </w:tcBorders>
          </w:tcPr>
          <w:p w:rsidR="00DB5BBF" w:rsidRPr="009C2C70" w:rsidRDefault="00DB5BBF" w:rsidP="00477F5E">
            <w:pPr>
              <w:spacing w:line="360" w:lineRule="auto"/>
              <w:rPr>
                <w:rFonts w:ascii="宋体" w:hAnsi="宋体" w:hint="eastAsia"/>
                <w:szCs w:val="21"/>
              </w:rPr>
            </w:pPr>
            <w:r w:rsidRPr="009C2C70">
              <w:rPr>
                <w:rFonts w:ascii="宋体" w:hAnsi="宋体" w:hint="eastAsia"/>
                <w:szCs w:val="21"/>
              </w:rPr>
              <w:t>1、加盖公章的营业执照复印件；</w:t>
            </w:r>
          </w:p>
          <w:p w:rsidR="00DB5BBF" w:rsidRPr="009C2C70" w:rsidRDefault="00DB5BBF" w:rsidP="00477F5E">
            <w:pPr>
              <w:spacing w:line="360" w:lineRule="auto"/>
              <w:rPr>
                <w:rFonts w:ascii="宋体" w:hAnsi="宋体" w:hint="eastAsia"/>
                <w:szCs w:val="21"/>
              </w:rPr>
            </w:pPr>
            <w:r w:rsidRPr="009C2C70">
              <w:rPr>
                <w:rFonts w:ascii="宋体" w:hAnsi="宋体" w:hint="eastAsia"/>
                <w:szCs w:val="21"/>
              </w:rPr>
              <w:t>2、经办人的身份证明文件原件及复印件。</w:t>
            </w:r>
          </w:p>
          <w:p w:rsidR="00DB5BBF" w:rsidRPr="009C2C70" w:rsidRDefault="00DB5BBF" w:rsidP="00477F5E">
            <w:pPr>
              <w:spacing w:line="360" w:lineRule="auto"/>
              <w:rPr>
                <w:rFonts w:ascii="宋体" w:hAnsi="宋体"/>
                <w:szCs w:val="21"/>
              </w:rPr>
            </w:pPr>
            <w:r w:rsidRPr="009C2C70">
              <w:rPr>
                <w:rFonts w:ascii="宋体" w:hAnsi="宋体" w:hint="eastAsia"/>
                <w:szCs w:val="21"/>
              </w:rPr>
              <w:t>备注：若经办人非法定代表人（或负责人）的，则还应提供《法定代表人（或负责人）授权委托书》原件，及加盖公章的授权人和被授权人的身份证复印件。</w:t>
            </w:r>
          </w:p>
        </w:tc>
      </w:tr>
      <w:tr w:rsidR="00DB5BBF" w:rsidRPr="009C2C70" w:rsidTr="00477F5E">
        <w:trPr>
          <w:trHeight w:val="77"/>
        </w:trPr>
        <w:tc>
          <w:tcPr>
            <w:tcW w:w="2127" w:type="dxa"/>
            <w:tcBorders>
              <w:top w:val="single" w:sz="4" w:space="0" w:color="auto"/>
              <w:left w:val="single" w:sz="4" w:space="0" w:color="auto"/>
              <w:bottom w:val="single" w:sz="4" w:space="0" w:color="auto"/>
              <w:right w:val="single" w:sz="4" w:space="0" w:color="auto"/>
            </w:tcBorders>
            <w:vAlign w:val="center"/>
          </w:tcPr>
          <w:p w:rsidR="00DB5BBF" w:rsidRPr="009C2C70" w:rsidRDefault="00DB5BBF" w:rsidP="00477F5E">
            <w:pPr>
              <w:spacing w:line="360" w:lineRule="auto"/>
              <w:jc w:val="center"/>
              <w:rPr>
                <w:rFonts w:ascii="宋体" w:hAnsi="宋体" w:hint="eastAsia"/>
                <w:szCs w:val="21"/>
              </w:rPr>
            </w:pPr>
            <w:r w:rsidRPr="009C2C70">
              <w:rPr>
                <w:rFonts w:ascii="宋体" w:hAnsi="宋体" w:hint="eastAsia"/>
                <w:szCs w:val="21"/>
              </w:rPr>
              <w:t xml:space="preserve"> 资格审查材料</w:t>
            </w:r>
          </w:p>
        </w:tc>
        <w:tc>
          <w:tcPr>
            <w:tcW w:w="7053" w:type="dxa"/>
            <w:tcBorders>
              <w:top w:val="single" w:sz="4" w:space="0" w:color="auto"/>
              <w:left w:val="single" w:sz="4" w:space="0" w:color="auto"/>
              <w:bottom w:val="single" w:sz="4" w:space="0" w:color="auto"/>
              <w:right w:val="single" w:sz="4" w:space="0" w:color="auto"/>
            </w:tcBorders>
          </w:tcPr>
          <w:p w:rsidR="00DB5BBF" w:rsidRPr="009C2C70" w:rsidRDefault="00DB5BBF" w:rsidP="00477F5E">
            <w:pPr>
              <w:spacing w:line="360" w:lineRule="auto"/>
              <w:rPr>
                <w:rFonts w:ascii="宋体" w:hAnsi="宋体" w:hint="eastAsia"/>
                <w:szCs w:val="21"/>
              </w:rPr>
            </w:pPr>
            <w:r w:rsidRPr="009C2C70">
              <w:rPr>
                <w:rFonts w:ascii="宋体" w:hAnsi="宋体" w:hint="eastAsia"/>
                <w:szCs w:val="21"/>
              </w:rPr>
              <w:t>无</w:t>
            </w:r>
          </w:p>
        </w:tc>
      </w:tr>
      <w:tr w:rsidR="00DB5BBF" w:rsidRPr="009C2C70" w:rsidTr="00477F5E">
        <w:trPr>
          <w:trHeight w:val="1042"/>
        </w:trPr>
        <w:tc>
          <w:tcPr>
            <w:tcW w:w="9180" w:type="dxa"/>
            <w:gridSpan w:val="2"/>
            <w:tcBorders>
              <w:top w:val="single" w:sz="4" w:space="0" w:color="auto"/>
              <w:left w:val="single" w:sz="4" w:space="0" w:color="auto"/>
              <w:bottom w:val="single" w:sz="4" w:space="0" w:color="auto"/>
              <w:right w:val="single" w:sz="4" w:space="0" w:color="auto"/>
            </w:tcBorders>
          </w:tcPr>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 xml:space="preserve">附：项目资格条件 </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意向运营方在报价响应文件中，提供下列材料，详见《招商经营方案》要求。</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1．法人营业执照副本。</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2．近期良好的财务状况报告、依法缴纳税收和社会保障资金的良好记录，包括如下：</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（1）近期（指2024年度）良好的年度财务状况报告。</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（2）近期依法缴纳相应税收的材料。依法免税的意向运营方，应提供相应文件证明其依法免税。</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（3）近期依法缴纳社会保险的凭据（专用收据或社会保险缴纳清单）。依法不需要缴纳社会保障资金的意向运营方，应提供相应文件证明其依法不需要缴纳社会保障资金。</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说明：若意向运营方无法提供上述（1）-（3）证明材料的，应在投标文件中提交如实的情况说明和提供《具备报价资格的承诺函》（见《招商经营方案》）。</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3、意向运营方注册资金（</w:t>
            </w:r>
            <w:r w:rsidRPr="009C2C70">
              <w:rPr>
                <w:rFonts w:ascii="宋体" w:hAnsi="宋体" w:hint="eastAsia"/>
                <w:bCs/>
                <w:szCs w:val="21"/>
              </w:rPr>
              <w:t>人民币）≥50万元</w:t>
            </w:r>
            <w:r w:rsidRPr="009C2C70">
              <w:rPr>
                <w:rFonts w:ascii="宋体" w:hAnsi="宋体" w:hint="eastAsia"/>
                <w:szCs w:val="21"/>
              </w:rPr>
              <w:t>，在报价文件中提供载有企业注册资金信息的相关证明材料。</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4．具备履行合同所必需的设备和专业技术能力的证明材料或声明。</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5．参加本次招商活动前3年内在经营活动中没有重大违法记录的书面声明。</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6．意向运营方代表不是法定代表人（或负责人）的，在报价文件中提供法定代表人（或负责人）授权书。</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7．本项目不接受联合体报价。即本次不接受联合体承租，由单一法人主体对标的整体统一经营管理。</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备注：意向运营</w:t>
            </w:r>
            <w:proofErr w:type="gramStart"/>
            <w:r w:rsidRPr="009C2C70">
              <w:rPr>
                <w:rFonts w:ascii="宋体" w:hAnsi="宋体" w:hint="eastAsia"/>
                <w:szCs w:val="21"/>
              </w:rPr>
              <w:t>方明确</w:t>
            </w:r>
            <w:proofErr w:type="gramEnd"/>
            <w:r w:rsidRPr="009C2C70">
              <w:rPr>
                <w:rFonts w:ascii="宋体" w:hAnsi="宋体" w:hint="eastAsia"/>
                <w:szCs w:val="21"/>
              </w:rPr>
              <w:t>不得存在以下情形：</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（1）在全国企业信用信息公示系统上存在不良信用记录的；</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lastRenderedPageBreak/>
              <w:t>（2）被人民法院纳入失信被执行人名单的或在人民法院有尚未执行终结的案件；</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3）经营活动中重大违法记录指因违法经营受到刑事处罚或责令停产停业、吊销许可证或执照、较大数额罚款等行政处罚。“较大数额罚款”认定为200万元以上的罚款。法律、行政法规以及国务院有关部门明确规定相关领域“较大数额罚款”标准，从其规定。</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（3）曾参与同安区属国企公开招租活动获得承租权，但未按规定与业主方签订合同的单位或个人及其所担任法定代表人（或负责人）或董事的单位；</w:t>
            </w:r>
          </w:p>
          <w:p w:rsidR="00DB5BBF" w:rsidRPr="009C2C70" w:rsidRDefault="00DB5BBF" w:rsidP="00477F5E">
            <w:pPr>
              <w:spacing w:line="360" w:lineRule="auto"/>
              <w:ind w:firstLineChars="100" w:firstLine="210"/>
              <w:rPr>
                <w:rFonts w:ascii="宋体" w:hAnsi="宋体" w:hint="eastAsia"/>
                <w:szCs w:val="21"/>
              </w:rPr>
            </w:pPr>
            <w:r w:rsidRPr="009C2C70">
              <w:rPr>
                <w:rFonts w:ascii="宋体" w:hAnsi="宋体" w:hint="eastAsia"/>
                <w:szCs w:val="21"/>
              </w:rPr>
              <w:t>（4）与业主方有诉讼纠纷；或有无故拖欠业主方款项；或有应履行合同未履行，被业主方列入不良记录等，以及其他导致业主方不适合确定其为成交意向运营方的情形。</w:t>
            </w:r>
          </w:p>
        </w:tc>
      </w:tr>
    </w:tbl>
    <w:p w:rsidR="00DB5BBF" w:rsidRDefault="00DB5BBF" w:rsidP="00DB5BBF">
      <w:pPr>
        <w:rPr>
          <w:rFonts w:hint="eastAsia"/>
        </w:rPr>
      </w:pPr>
    </w:p>
    <w:p w:rsidR="00936584" w:rsidRPr="00DB5BBF" w:rsidRDefault="00936584"/>
    <w:sectPr w:rsidR="00936584" w:rsidRPr="00DB5BB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9A0" w:rsidRDefault="009639A0" w:rsidP="00DB5BBF">
      <w:r>
        <w:separator/>
      </w:r>
    </w:p>
  </w:endnote>
  <w:endnote w:type="continuationSeparator" w:id="0">
    <w:p w:rsidR="009639A0" w:rsidRDefault="009639A0" w:rsidP="00DB5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9A0" w:rsidRDefault="009639A0" w:rsidP="00DB5BBF">
      <w:r>
        <w:separator/>
      </w:r>
    </w:p>
  </w:footnote>
  <w:footnote w:type="continuationSeparator" w:id="0">
    <w:p w:rsidR="009639A0" w:rsidRDefault="009639A0" w:rsidP="00DB5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BBF"/>
    <w:rsid w:val="00936584"/>
    <w:rsid w:val="009639A0"/>
    <w:rsid w:val="00DB5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5B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5BBF"/>
    <w:rPr>
      <w:sz w:val="18"/>
      <w:szCs w:val="18"/>
    </w:rPr>
  </w:style>
  <w:style w:type="paragraph" w:styleId="a4">
    <w:name w:val="footer"/>
    <w:basedOn w:val="a"/>
    <w:link w:val="Char0"/>
    <w:uiPriority w:val="99"/>
    <w:semiHidden/>
    <w:unhideWhenUsed/>
    <w:rsid w:val="00DB5B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5BBF"/>
    <w:rPr>
      <w:sz w:val="18"/>
      <w:szCs w:val="18"/>
    </w:rPr>
  </w:style>
  <w:style w:type="paragraph" w:customStyle="1" w:styleId="CharChar36CharChar">
    <w:name w:val=" Char Char36 Char Char"/>
    <w:basedOn w:val="a"/>
    <w:rsid w:val="00DB5BBF"/>
    <w:pPr>
      <w:widowControl/>
      <w:spacing w:line="400" w:lineRule="exact"/>
      <w:jc w:val="center"/>
    </w:pPr>
    <w:rPr>
      <w:rFonts w:ascii="Verdana" w:hAnsi="Verdana"/>
      <w:kern w:val="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2025-08-15T00:59:00Z</dcterms:created>
  <dcterms:modified xsi:type="dcterms:W3CDTF">2025-08-15T01:00:00Z</dcterms:modified>
</cp:coreProperties>
</file>